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9F3B" w14:textId="77777777" w:rsidR="00E75FA9" w:rsidRPr="00E75FA9" w:rsidRDefault="00E75FA9" w:rsidP="00E75FA9">
      <w:pPr>
        <w:shd w:val="clear" w:color="auto" w:fill="FFFFFF"/>
        <w:spacing w:after="300" w:line="240" w:lineRule="auto"/>
        <w:outlineLvl w:val="0"/>
        <w:rPr>
          <w:rFonts w:ascii="Roboto" w:eastAsia="Times New Roman" w:hAnsi="Roboto" w:cs="Times New Roman"/>
          <w:color w:val="444444"/>
          <w:kern w:val="36"/>
          <w:sz w:val="45"/>
          <w:szCs w:val="45"/>
          <w:lang w:eastAsia="ru-RU"/>
        </w:rPr>
      </w:pPr>
      <w:r w:rsidRPr="00E75FA9">
        <w:rPr>
          <w:rFonts w:ascii="Roboto" w:eastAsia="Times New Roman" w:hAnsi="Roboto" w:cs="Times New Roman"/>
          <w:color w:val="444444"/>
          <w:kern w:val="36"/>
          <w:sz w:val="45"/>
          <w:szCs w:val="45"/>
          <w:lang w:eastAsia="ru-RU"/>
        </w:rPr>
        <w:t>Ветряная оспа</w:t>
      </w:r>
    </w:p>
    <w:p w14:paraId="443C6211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b/>
          <w:bCs/>
          <w:color w:val="242424"/>
          <w:sz w:val="23"/>
          <w:szCs w:val="23"/>
          <w:u w:val="single"/>
          <w:lang w:eastAsia="ru-RU"/>
        </w:rPr>
        <w:t>Ветряная оспа</w:t>
      </w: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 – острое инфекционное заболевание вирусной этиологии, характеризующееся возникновением характерной пузырьковой сыпи в фоне общего интоксикационного синдрома.</w:t>
      </w:r>
    </w:p>
    <w:p w14:paraId="5B8AF287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noProof/>
          <w:color w:val="242424"/>
          <w:sz w:val="23"/>
          <w:szCs w:val="23"/>
          <w:lang w:eastAsia="ru-RU"/>
        </w:rPr>
        <w:drawing>
          <wp:inline distT="0" distB="0" distL="0" distR="0" wp14:anchorId="62466C9B" wp14:editId="42C167C0">
            <wp:extent cx="3267075" cy="2009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70266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Возбудитель ветряной оспы - вирус герпеса 3 типа, передающийся от больного воздушно-капельным путем. Ветряная оспа относится к наиболее распространенным детским инфекциям.</w:t>
      </w:r>
    </w:p>
    <w:p w14:paraId="62740FB1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После перенесения ветряной оспы сохраняется напряженный пожизненный иммунитет. Дети первых месяцев жизни защищены от инфекции полученными от матери антителами. Ветрянкой чаще всего болеют дети дошкольного и младшего школьного возраста, посещающие организованные детские коллективы.</w:t>
      </w:r>
    </w:p>
    <w:p w14:paraId="198AF742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Инкубационный период ветряной оспы колеблется в пределах 21 дней.</w:t>
      </w:r>
    </w:p>
    <w:p w14:paraId="033C5F6B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Элементы сыпи первоначально представляют собой красные пятнышки, прогрессирующие в папулы, а затем - в мелкие ровные однокамерные везикулы с прозрачной жидкостью, спадающиеся при прокалывании. Вскрывшиеся везикулы образуют корочки. Для ветряной оспы характерно одновременное существование элементов на разных стадиях развития и возникновение новых (подсыпание).</w:t>
      </w:r>
    </w:p>
    <w:p w14:paraId="3E254771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Сыпь распространяется практически по всей поверхности тела за исключением ладоней и подошв, преимущественно локализуясь в области волосистой части головы, на лице, шее. Подсыпания (возникновение новых элементов) возможно на протяжении 3-8 дней (у взрослых, как правило, они сопровождаются новыми лихорадочными волнами). Интоксикация спадает одновременно с прекращением подсыпаний. Сыпь может появляться на слизистых оболочках ротовой полости, половых органов, иногда - на конъюнктиве.</w:t>
      </w:r>
    </w:p>
    <w:p w14:paraId="37327D0A" w14:textId="77777777" w:rsidR="00E75FA9" w:rsidRPr="00E75FA9" w:rsidRDefault="00E75FA9" w:rsidP="00E75FA9">
      <w:pPr>
        <w:shd w:val="clear" w:color="auto" w:fill="FFFFFF"/>
        <w:spacing w:after="150" w:line="240" w:lineRule="auto"/>
        <w:outlineLvl w:val="1"/>
        <w:rPr>
          <w:rFonts w:ascii="Roboto" w:eastAsia="Times New Roman" w:hAnsi="Roboto" w:cs="Times New Roman"/>
          <w:color w:val="444444"/>
          <w:sz w:val="36"/>
          <w:szCs w:val="36"/>
          <w:lang w:eastAsia="ru-RU"/>
        </w:rPr>
      </w:pPr>
      <w:r w:rsidRPr="00E75FA9">
        <w:rPr>
          <w:rFonts w:ascii="Roboto" w:eastAsia="Times New Roman" w:hAnsi="Roboto" w:cs="Times New Roman"/>
          <w:color w:val="444444"/>
          <w:sz w:val="36"/>
          <w:szCs w:val="36"/>
          <w:lang w:eastAsia="ru-RU"/>
        </w:rPr>
        <w:t>Лечение ветряной оспы</w:t>
      </w:r>
    </w:p>
    <w:p w14:paraId="26F3C1F3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 xml:space="preserve">Ветряную оспу лечат амбулаторно, за исключением случаев тяжелого течения с интенсивными </w:t>
      </w:r>
      <w:proofErr w:type="spellStart"/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общеинтоксикационными</w:t>
      </w:r>
      <w:proofErr w:type="spellEnd"/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 xml:space="preserve"> проявлениями.</w:t>
      </w:r>
    </w:p>
    <w:p w14:paraId="70644E88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lastRenderedPageBreak/>
        <w:t>Терапия ветрянки включает меры по уходу за кожей с целью предупреждения гнойных осложнений: везикулы смазываются антисептическими растворами: 1%-й раствор бриллиантового зеленого, концентрированный – перманганата калия («зеленка», «марганцовка»). Изъязвления слизистой обрабатываются перекисью водорода в 3%-ном разведении.</w:t>
      </w:r>
    </w:p>
    <w:p w14:paraId="5325ADA4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Профилактика ветряной оспы заключается в предупреждении заноса инфекции в организованные детские коллективы, для чего при выявлении случаев заболевания производятся карантинные мероприятия. Больных изолируют на 9 дней с момента появления высыпаний, контактировавшие с больными дети разобщаются на 21 день. В случае если день контакта с больным точно определен, ребенок не допускается в детский коллектив  21 день после контакта.</w:t>
      </w:r>
    </w:p>
    <w:p w14:paraId="67835EB1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  <w:t> </w:t>
      </w:r>
    </w:p>
    <w:p w14:paraId="35D49EA4" w14:textId="77777777" w:rsidR="00E75FA9" w:rsidRPr="00E75FA9" w:rsidRDefault="00E75FA9" w:rsidP="00E75FA9">
      <w:pPr>
        <w:shd w:val="clear" w:color="auto" w:fill="FFFFFF"/>
        <w:spacing w:before="180" w:after="180" w:line="338" w:lineRule="atLeast"/>
        <w:rPr>
          <w:rFonts w:ascii="Roboto" w:eastAsia="Times New Roman" w:hAnsi="Roboto" w:cs="Times New Roman"/>
          <w:color w:val="242424"/>
          <w:sz w:val="23"/>
          <w:szCs w:val="23"/>
          <w:lang w:eastAsia="ru-RU"/>
        </w:rPr>
      </w:pPr>
      <w:r w:rsidRPr="00E75FA9">
        <w:rPr>
          <w:rFonts w:ascii="Roboto" w:eastAsia="Times New Roman" w:hAnsi="Roboto" w:cs="Times New Roman"/>
          <w:i/>
          <w:iCs/>
          <w:color w:val="242424"/>
          <w:sz w:val="23"/>
          <w:szCs w:val="23"/>
          <w:lang w:eastAsia="ru-RU"/>
        </w:rPr>
        <w:t xml:space="preserve">Автор: врач-педиатр </w:t>
      </w:r>
      <w:proofErr w:type="spellStart"/>
      <w:r w:rsidRPr="00E75FA9">
        <w:rPr>
          <w:rFonts w:ascii="Roboto" w:eastAsia="Times New Roman" w:hAnsi="Roboto" w:cs="Times New Roman"/>
          <w:i/>
          <w:iCs/>
          <w:color w:val="242424"/>
          <w:sz w:val="23"/>
          <w:szCs w:val="23"/>
          <w:lang w:eastAsia="ru-RU"/>
        </w:rPr>
        <w:t>Булутова</w:t>
      </w:r>
      <w:proofErr w:type="spellEnd"/>
      <w:r w:rsidRPr="00E75FA9">
        <w:rPr>
          <w:rFonts w:ascii="Roboto" w:eastAsia="Times New Roman" w:hAnsi="Roboto" w:cs="Times New Roman"/>
          <w:i/>
          <w:iCs/>
          <w:color w:val="242424"/>
          <w:sz w:val="23"/>
          <w:szCs w:val="23"/>
          <w:lang w:eastAsia="ru-RU"/>
        </w:rPr>
        <w:t xml:space="preserve"> М.М</w:t>
      </w:r>
    </w:p>
    <w:p w14:paraId="38D6DA76" w14:textId="77777777" w:rsidR="00E75FA9" w:rsidRPr="00E75FA9" w:rsidRDefault="00E75FA9" w:rsidP="00E75FA9">
      <w:pPr>
        <w:shd w:val="clear" w:color="auto" w:fill="FFFFFF"/>
        <w:spacing w:line="240" w:lineRule="auto"/>
        <w:outlineLvl w:val="4"/>
        <w:rPr>
          <w:rFonts w:ascii="Roboto" w:eastAsia="Times New Roman" w:hAnsi="Roboto" w:cs="Times New Roman"/>
          <w:b/>
          <w:bCs/>
          <w:color w:val="242424"/>
          <w:sz w:val="20"/>
          <w:szCs w:val="20"/>
          <w:lang w:eastAsia="ru-RU"/>
        </w:rPr>
      </w:pPr>
      <w:r w:rsidRPr="00E75FA9">
        <w:rPr>
          <w:rFonts w:ascii="Roboto" w:eastAsia="Times New Roman" w:hAnsi="Roboto" w:cs="Times New Roman"/>
          <w:b/>
          <w:bCs/>
          <w:i/>
          <w:iCs/>
          <w:color w:val="242424"/>
          <w:sz w:val="20"/>
          <w:szCs w:val="20"/>
          <w:lang w:eastAsia="ru-RU"/>
        </w:rPr>
        <w:t>* Настоящий документ является интеллектуальной собственностью ГБУЗ «Городская поликлиника №3» и не может быть полностью или частично воспроизведен, тиражирован и использован иным образом без разрешения ГБУЗ «Городская поликлиника №3».</w:t>
      </w:r>
    </w:p>
    <w:p w14:paraId="2587B563" w14:textId="77777777" w:rsidR="00815A8E" w:rsidRDefault="00815A8E"/>
    <w:sectPr w:rsidR="00815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A9"/>
    <w:rsid w:val="00815A8E"/>
    <w:rsid w:val="00E7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594F"/>
  <w15:chartTrackingRefBased/>
  <w15:docId w15:val="{C9BC34CE-B1EB-47A5-9BE0-61A0D9A8E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F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5F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E75F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5F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5F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75F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7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5FA9"/>
    <w:rPr>
      <w:b/>
      <w:bCs/>
    </w:rPr>
  </w:style>
  <w:style w:type="character" w:styleId="a5">
    <w:name w:val="Emphasis"/>
    <w:basedOn w:val="a0"/>
    <w:uiPriority w:val="20"/>
    <w:qFormat/>
    <w:rsid w:val="00E75F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8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2410</Characters>
  <Application>Microsoft Office Word</Application>
  <DocSecurity>0</DocSecurity>
  <Lines>54</Lines>
  <Paragraphs>15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Вера</dc:creator>
  <cp:keywords/>
  <dc:description/>
  <cp:lastModifiedBy>Вера Вера</cp:lastModifiedBy>
  <cp:revision>1</cp:revision>
  <dcterms:created xsi:type="dcterms:W3CDTF">2024-09-30T03:13:00Z</dcterms:created>
  <dcterms:modified xsi:type="dcterms:W3CDTF">2024-09-30T03:14:00Z</dcterms:modified>
</cp:coreProperties>
</file>